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935"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712902F1" wp14:editId="4D62C4F2">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7A7D1DA7" w14:textId="19880F2C" w:rsidR="0001782F" w:rsidRDefault="00423D90">
      <w:r>
        <w:rPr>
          <w:b/>
        </w:rPr>
        <w:t xml:space="preserve">  </w:t>
      </w:r>
      <w:r w:rsidR="001C1168">
        <w:rPr>
          <w:b/>
        </w:rPr>
        <w:t>10/22/12-10/26</w:t>
      </w:r>
      <w:r w:rsidR="007D58B0">
        <w:rPr>
          <w:b/>
        </w:rPr>
        <w:t>/12</w:t>
      </w:r>
    </w:p>
    <w:p w14:paraId="2CE782FC" w14:textId="77777777" w:rsidR="0001782F" w:rsidRDefault="0001782F"/>
    <w:p w14:paraId="4898C601" w14:textId="77777777" w:rsidR="0001782F" w:rsidRDefault="0001782F"/>
    <w:p w14:paraId="27F0E0A4" w14:textId="77777777" w:rsidR="0001782F" w:rsidRDefault="0001782F">
      <w:pPr>
        <w:rPr>
          <w:b/>
        </w:rPr>
      </w:pPr>
      <w:r>
        <w:rPr>
          <w:b/>
        </w:rPr>
        <w:t>NELA Internship Weekly Activity Log</w:t>
      </w:r>
    </w:p>
    <w:p w14:paraId="5EE6C9F8"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4124C7A4" w14:textId="77777777" w:rsidTr="00951846">
        <w:trPr>
          <w:jc w:val="center"/>
        </w:trPr>
        <w:tc>
          <w:tcPr>
            <w:tcW w:w="1512" w:type="dxa"/>
          </w:tcPr>
          <w:p w14:paraId="56DF197E" w14:textId="77777777" w:rsidR="0001782F" w:rsidRPr="0001782F" w:rsidRDefault="0001782F">
            <w:pPr>
              <w:rPr>
                <w:b/>
                <w:sz w:val="20"/>
                <w:szCs w:val="20"/>
              </w:rPr>
            </w:pPr>
          </w:p>
        </w:tc>
        <w:tc>
          <w:tcPr>
            <w:tcW w:w="1419" w:type="dxa"/>
            <w:shd w:val="clear" w:color="auto" w:fill="CCCCCC"/>
          </w:tcPr>
          <w:p w14:paraId="47E1CDEA" w14:textId="77777777" w:rsidR="0001782F" w:rsidRPr="0001782F" w:rsidRDefault="0001782F">
            <w:pPr>
              <w:rPr>
                <w:b/>
                <w:sz w:val="20"/>
                <w:szCs w:val="20"/>
              </w:rPr>
            </w:pPr>
            <w:r w:rsidRPr="0001782F">
              <w:rPr>
                <w:b/>
                <w:sz w:val="20"/>
                <w:szCs w:val="20"/>
              </w:rPr>
              <w:t>Teacher</w:t>
            </w:r>
          </w:p>
          <w:p w14:paraId="3CA56D5D" w14:textId="77777777" w:rsidR="0001782F" w:rsidRPr="0001782F" w:rsidRDefault="0001782F">
            <w:pPr>
              <w:rPr>
                <w:b/>
                <w:sz w:val="20"/>
                <w:szCs w:val="20"/>
              </w:rPr>
            </w:pPr>
            <w:r w:rsidRPr="0001782F">
              <w:rPr>
                <w:b/>
                <w:sz w:val="20"/>
                <w:szCs w:val="20"/>
              </w:rPr>
              <w:t>Observation</w:t>
            </w:r>
          </w:p>
        </w:tc>
        <w:tc>
          <w:tcPr>
            <w:tcW w:w="1260" w:type="dxa"/>
            <w:shd w:val="clear" w:color="auto" w:fill="CCCCCC"/>
          </w:tcPr>
          <w:p w14:paraId="31615D15" w14:textId="77777777" w:rsidR="0001782F" w:rsidRPr="0001782F" w:rsidRDefault="0001782F">
            <w:pPr>
              <w:rPr>
                <w:b/>
                <w:sz w:val="20"/>
                <w:szCs w:val="20"/>
              </w:rPr>
            </w:pPr>
            <w:r w:rsidRPr="0001782F">
              <w:rPr>
                <w:b/>
                <w:sz w:val="20"/>
                <w:szCs w:val="20"/>
              </w:rPr>
              <w:t>Teacher</w:t>
            </w:r>
          </w:p>
          <w:p w14:paraId="7F3CAF5D" w14:textId="77777777" w:rsidR="0001782F" w:rsidRPr="0001782F" w:rsidRDefault="0001782F">
            <w:pPr>
              <w:rPr>
                <w:b/>
                <w:sz w:val="20"/>
                <w:szCs w:val="20"/>
              </w:rPr>
            </w:pPr>
            <w:r w:rsidRPr="0001782F">
              <w:rPr>
                <w:b/>
                <w:sz w:val="20"/>
                <w:szCs w:val="20"/>
              </w:rPr>
              <w:t>Evaluation</w:t>
            </w:r>
          </w:p>
        </w:tc>
        <w:tc>
          <w:tcPr>
            <w:tcW w:w="990" w:type="dxa"/>
            <w:shd w:val="clear" w:color="auto" w:fill="CCCCCC"/>
          </w:tcPr>
          <w:p w14:paraId="56208097" w14:textId="77777777" w:rsidR="0001782F" w:rsidRPr="0001782F" w:rsidRDefault="0001782F">
            <w:pPr>
              <w:rPr>
                <w:b/>
                <w:sz w:val="20"/>
                <w:szCs w:val="20"/>
              </w:rPr>
            </w:pPr>
            <w:r w:rsidRPr="0001782F">
              <w:rPr>
                <w:b/>
                <w:sz w:val="20"/>
                <w:szCs w:val="20"/>
              </w:rPr>
              <w:t>Teacher</w:t>
            </w:r>
          </w:p>
          <w:p w14:paraId="37F1F9CC" w14:textId="77777777" w:rsidR="0001782F" w:rsidRPr="0001782F" w:rsidRDefault="0001782F">
            <w:pPr>
              <w:rPr>
                <w:b/>
                <w:sz w:val="20"/>
                <w:szCs w:val="20"/>
              </w:rPr>
            </w:pPr>
            <w:proofErr w:type="spellStart"/>
            <w:r w:rsidRPr="0001782F">
              <w:rPr>
                <w:b/>
                <w:sz w:val="20"/>
                <w:szCs w:val="20"/>
              </w:rPr>
              <w:t>Mtgs</w:t>
            </w:r>
            <w:proofErr w:type="spellEnd"/>
          </w:p>
        </w:tc>
        <w:tc>
          <w:tcPr>
            <w:tcW w:w="1170" w:type="dxa"/>
            <w:shd w:val="clear" w:color="auto" w:fill="CCCCCC"/>
          </w:tcPr>
          <w:p w14:paraId="5908D1E3" w14:textId="77777777" w:rsidR="0001782F" w:rsidRPr="0001782F" w:rsidRDefault="0001782F">
            <w:pPr>
              <w:rPr>
                <w:b/>
                <w:sz w:val="20"/>
                <w:szCs w:val="20"/>
              </w:rPr>
            </w:pPr>
            <w:r w:rsidRPr="0001782F">
              <w:rPr>
                <w:b/>
                <w:sz w:val="20"/>
                <w:szCs w:val="20"/>
              </w:rPr>
              <w:t>Building Meetings</w:t>
            </w:r>
          </w:p>
        </w:tc>
        <w:tc>
          <w:tcPr>
            <w:tcW w:w="1170" w:type="dxa"/>
            <w:shd w:val="clear" w:color="auto" w:fill="CCCCCC"/>
          </w:tcPr>
          <w:p w14:paraId="4268D5F2" w14:textId="77777777" w:rsidR="0001782F" w:rsidRPr="0001782F" w:rsidRDefault="0001782F">
            <w:pPr>
              <w:rPr>
                <w:b/>
                <w:sz w:val="20"/>
                <w:szCs w:val="20"/>
              </w:rPr>
            </w:pPr>
            <w:r w:rsidRPr="0001782F">
              <w:rPr>
                <w:b/>
                <w:sz w:val="20"/>
                <w:szCs w:val="20"/>
              </w:rPr>
              <w:t>District</w:t>
            </w:r>
          </w:p>
          <w:p w14:paraId="4AE46EA5" w14:textId="77777777" w:rsidR="0001782F" w:rsidRPr="0001782F" w:rsidRDefault="0001782F">
            <w:pPr>
              <w:rPr>
                <w:b/>
                <w:sz w:val="20"/>
                <w:szCs w:val="20"/>
              </w:rPr>
            </w:pPr>
            <w:r w:rsidRPr="0001782F">
              <w:rPr>
                <w:b/>
                <w:sz w:val="20"/>
                <w:szCs w:val="20"/>
              </w:rPr>
              <w:t>Meetings</w:t>
            </w:r>
          </w:p>
        </w:tc>
        <w:tc>
          <w:tcPr>
            <w:tcW w:w="1620" w:type="dxa"/>
            <w:shd w:val="clear" w:color="auto" w:fill="CCCCCC"/>
          </w:tcPr>
          <w:p w14:paraId="38757F97" w14:textId="77777777" w:rsidR="0001782F" w:rsidRPr="0001782F" w:rsidRDefault="0001782F">
            <w:pPr>
              <w:rPr>
                <w:b/>
                <w:sz w:val="20"/>
                <w:szCs w:val="20"/>
              </w:rPr>
            </w:pPr>
            <w:r w:rsidRPr="0001782F">
              <w:rPr>
                <w:b/>
                <w:sz w:val="20"/>
                <w:szCs w:val="20"/>
              </w:rPr>
              <w:t xml:space="preserve">Community </w:t>
            </w:r>
            <w:proofErr w:type="spellStart"/>
            <w:r w:rsidRPr="0001782F">
              <w:rPr>
                <w:b/>
                <w:sz w:val="20"/>
                <w:szCs w:val="20"/>
              </w:rPr>
              <w:t>Mtgs</w:t>
            </w:r>
            <w:proofErr w:type="spellEnd"/>
            <w:r w:rsidRPr="0001782F">
              <w:rPr>
                <w:b/>
                <w:sz w:val="20"/>
                <w:szCs w:val="20"/>
              </w:rPr>
              <w:t>/Contacts</w:t>
            </w:r>
          </w:p>
        </w:tc>
        <w:tc>
          <w:tcPr>
            <w:tcW w:w="1170" w:type="dxa"/>
            <w:shd w:val="clear" w:color="auto" w:fill="CCCCCC"/>
          </w:tcPr>
          <w:p w14:paraId="0EACA0EB" w14:textId="77777777" w:rsidR="0001782F" w:rsidRPr="0001782F" w:rsidRDefault="0001782F">
            <w:pPr>
              <w:rPr>
                <w:b/>
                <w:sz w:val="20"/>
                <w:szCs w:val="20"/>
              </w:rPr>
            </w:pPr>
            <w:r w:rsidRPr="0001782F">
              <w:rPr>
                <w:b/>
                <w:sz w:val="20"/>
                <w:szCs w:val="20"/>
              </w:rPr>
              <w:t>Extra-</w:t>
            </w:r>
          </w:p>
          <w:p w14:paraId="0FA621C7" w14:textId="77777777" w:rsidR="0001782F" w:rsidRPr="0001782F" w:rsidRDefault="0001782F">
            <w:pPr>
              <w:rPr>
                <w:b/>
                <w:sz w:val="20"/>
                <w:szCs w:val="20"/>
              </w:rPr>
            </w:pPr>
            <w:proofErr w:type="gramStart"/>
            <w:r w:rsidRPr="0001782F">
              <w:rPr>
                <w:b/>
                <w:sz w:val="20"/>
                <w:szCs w:val="20"/>
              </w:rPr>
              <w:t>curricular</w:t>
            </w:r>
            <w:proofErr w:type="gramEnd"/>
          </w:p>
          <w:p w14:paraId="736A90ED" w14:textId="77777777" w:rsidR="0001782F" w:rsidRPr="0001782F" w:rsidRDefault="0001782F">
            <w:pPr>
              <w:rPr>
                <w:b/>
                <w:sz w:val="20"/>
                <w:szCs w:val="20"/>
              </w:rPr>
            </w:pPr>
            <w:r w:rsidRPr="0001782F">
              <w:rPr>
                <w:b/>
                <w:sz w:val="20"/>
                <w:szCs w:val="20"/>
              </w:rPr>
              <w:t>Events</w:t>
            </w:r>
          </w:p>
        </w:tc>
        <w:tc>
          <w:tcPr>
            <w:tcW w:w="1440" w:type="dxa"/>
            <w:shd w:val="clear" w:color="auto" w:fill="CCCCCC"/>
          </w:tcPr>
          <w:p w14:paraId="5A46D8CB" w14:textId="77777777" w:rsidR="0001782F" w:rsidRPr="0001782F" w:rsidRDefault="0001782F">
            <w:pPr>
              <w:rPr>
                <w:b/>
                <w:sz w:val="20"/>
                <w:szCs w:val="20"/>
              </w:rPr>
            </w:pPr>
            <w:r w:rsidRPr="0001782F">
              <w:rPr>
                <w:b/>
                <w:sz w:val="20"/>
                <w:szCs w:val="20"/>
              </w:rPr>
              <w:t>Management Tasks</w:t>
            </w:r>
          </w:p>
        </w:tc>
        <w:tc>
          <w:tcPr>
            <w:tcW w:w="1310" w:type="dxa"/>
            <w:shd w:val="clear" w:color="auto" w:fill="CCCCCC"/>
          </w:tcPr>
          <w:p w14:paraId="6AF7D7F5" w14:textId="77777777" w:rsidR="0001782F" w:rsidRPr="0001782F" w:rsidRDefault="0001782F">
            <w:pPr>
              <w:rPr>
                <w:b/>
                <w:sz w:val="20"/>
                <w:szCs w:val="20"/>
              </w:rPr>
            </w:pPr>
            <w:r>
              <w:rPr>
                <w:b/>
                <w:sz w:val="20"/>
                <w:szCs w:val="20"/>
              </w:rPr>
              <w:t>Other</w:t>
            </w:r>
          </w:p>
        </w:tc>
      </w:tr>
      <w:tr w:rsidR="00951846" w14:paraId="011C1FD2" w14:textId="77777777" w:rsidTr="001B462C">
        <w:trPr>
          <w:jc w:val="center"/>
        </w:trPr>
        <w:tc>
          <w:tcPr>
            <w:tcW w:w="1512" w:type="dxa"/>
          </w:tcPr>
          <w:p w14:paraId="3B0BBF50" w14:textId="77777777" w:rsidR="0001782F" w:rsidRDefault="0001782F">
            <w:pPr>
              <w:rPr>
                <w:b/>
              </w:rPr>
            </w:pPr>
            <w:r>
              <w:rPr>
                <w:b/>
              </w:rPr>
              <w:t>Monday</w:t>
            </w:r>
          </w:p>
          <w:p w14:paraId="4CB726A5" w14:textId="77777777" w:rsidR="00951846" w:rsidRDefault="00951846">
            <w:pPr>
              <w:rPr>
                <w:b/>
              </w:rPr>
            </w:pPr>
          </w:p>
          <w:p w14:paraId="295265D4" w14:textId="77777777" w:rsidR="00951846" w:rsidRDefault="00951846">
            <w:pPr>
              <w:rPr>
                <w:b/>
              </w:rPr>
            </w:pPr>
          </w:p>
          <w:p w14:paraId="59194058" w14:textId="77777777" w:rsidR="00951846" w:rsidRDefault="00951846">
            <w:pPr>
              <w:rPr>
                <w:b/>
              </w:rPr>
            </w:pPr>
          </w:p>
          <w:p w14:paraId="38C65100" w14:textId="77777777" w:rsidR="00951846" w:rsidRDefault="00951846">
            <w:pPr>
              <w:rPr>
                <w:b/>
              </w:rPr>
            </w:pPr>
          </w:p>
        </w:tc>
        <w:tc>
          <w:tcPr>
            <w:tcW w:w="1419" w:type="dxa"/>
            <w:tcBorders>
              <w:bottom w:val="single" w:sz="4" w:space="0" w:color="auto"/>
            </w:tcBorders>
          </w:tcPr>
          <w:p w14:paraId="2B1E4F75" w14:textId="5C4E4F69" w:rsidR="00F47963" w:rsidRPr="00F47963" w:rsidRDefault="00F47963">
            <w:pPr>
              <w:rPr>
                <w:b/>
              </w:rPr>
            </w:pPr>
          </w:p>
        </w:tc>
        <w:tc>
          <w:tcPr>
            <w:tcW w:w="1260" w:type="dxa"/>
            <w:tcBorders>
              <w:bottom w:val="single" w:sz="4" w:space="0" w:color="auto"/>
            </w:tcBorders>
          </w:tcPr>
          <w:p w14:paraId="44DB08E8" w14:textId="13BACCB3" w:rsidR="007D58B0" w:rsidRDefault="007D58B0">
            <w:pPr>
              <w:rPr>
                <w:b/>
              </w:rPr>
            </w:pPr>
          </w:p>
        </w:tc>
        <w:tc>
          <w:tcPr>
            <w:tcW w:w="990" w:type="dxa"/>
            <w:tcBorders>
              <w:bottom w:val="single" w:sz="4" w:space="0" w:color="auto"/>
            </w:tcBorders>
          </w:tcPr>
          <w:p w14:paraId="21F1781C" w14:textId="77777777" w:rsidR="0001782F" w:rsidRDefault="0001782F">
            <w:pPr>
              <w:rPr>
                <w:b/>
              </w:rPr>
            </w:pPr>
          </w:p>
        </w:tc>
        <w:tc>
          <w:tcPr>
            <w:tcW w:w="1170" w:type="dxa"/>
            <w:tcBorders>
              <w:bottom w:val="single" w:sz="4" w:space="0" w:color="auto"/>
            </w:tcBorders>
          </w:tcPr>
          <w:p w14:paraId="47999D1E" w14:textId="570FBE8C" w:rsidR="0001782F" w:rsidRDefault="001C1168">
            <w:pPr>
              <w:rPr>
                <w:b/>
              </w:rPr>
            </w:pPr>
            <w:r>
              <w:rPr>
                <w:b/>
              </w:rPr>
              <w:t>Admin Mtg.</w:t>
            </w:r>
          </w:p>
        </w:tc>
        <w:tc>
          <w:tcPr>
            <w:tcW w:w="1170" w:type="dxa"/>
            <w:tcBorders>
              <w:bottom w:val="single" w:sz="4" w:space="0" w:color="auto"/>
            </w:tcBorders>
          </w:tcPr>
          <w:p w14:paraId="6B2D64A8" w14:textId="77777777" w:rsidR="0001782F" w:rsidRDefault="0001782F">
            <w:pPr>
              <w:rPr>
                <w:b/>
              </w:rPr>
            </w:pPr>
          </w:p>
        </w:tc>
        <w:tc>
          <w:tcPr>
            <w:tcW w:w="1620" w:type="dxa"/>
            <w:tcBorders>
              <w:bottom w:val="single" w:sz="4" w:space="0" w:color="auto"/>
            </w:tcBorders>
          </w:tcPr>
          <w:p w14:paraId="477B7C4A" w14:textId="77777777" w:rsidR="0001782F" w:rsidRDefault="0001782F">
            <w:pPr>
              <w:rPr>
                <w:b/>
              </w:rPr>
            </w:pPr>
          </w:p>
        </w:tc>
        <w:tc>
          <w:tcPr>
            <w:tcW w:w="1170" w:type="dxa"/>
            <w:tcBorders>
              <w:bottom w:val="single" w:sz="4" w:space="0" w:color="auto"/>
            </w:tcBorders>
          </w:tcPr>
          <w:p w14:paraId="675BF514" w14:textId="120DE857" w:rsidR="0001782F" w:rsidRDefault="001C1168">
            <w:pPr>
              <w:rPr>
                <w:b/>
              </w:rPr>
            </w:pPr>
            <w:r>
              <w:rPr>
                <w:b/>
              </w:rPr>
              <w:t>Peewee Football Game @ TJ Davis Rec Center!</w:t>
            </w:r>
          </w:p>
        </w:tc>
        <w:tc>
          <w:tcPr>
            <w:tcW w:w="1440" w:type="dxa"/>
            <w:tcBorders>
              <w:bottom w:val="single" w:sz="4" w:space="0" w:color="auto"/>
            </w:tcBorders>
          </w:tcPr>
          <w:p w14:paraId="1ACB28F0" w14:textId="77777777" w:rsidR="0001782F" w:rsidRDefault="00423D90">
            <w:pPr>
              <w:rPr>
                <w:b/>
              </w:rPr>
            </w:pPr>
            <w:r>
              <w:rPr>
                <w:b/>
              </w:rPr>
              <w:t>AM, Lunch, and PM Duties</w:t>
            </w:r>
          </w:p>
          <w:p w14:paraId="7EEE50C8" w14:textId="77777777" w:rsidR="007D58B0" w:rsidRDefault="007D58B0">
            <w:pPr>
              <w:rPr>
                <w:b/>
              </w:rPr>
            </w:pPr>
          </w:p>
          <w:p w14:paraId="4DD5E412" w14:textId="725DCCBF" w:rsidR="007D58B0" w:rsidRDefault="007D58B0" w:rsidP="001C1168">
            <w:pPr>
              <w:rPr>
                <w:b/>
              </w:rPr>
            </w:pPr>
          </w:p>
        </w:tc>
        <w:tc>
          <w:tcPr>
            <w:tcW w:w="1310" w:type="dxa"/>
            <w:tcBorders>
              <w:bottom w:val="single" w:sz="4" w:space="0" w:color="auto"/>
            </w:tcBorders>
          </w:tcPr>
          <w:p w14:paraId="2CA64119" w14:textId="522871B1" w:rsidR="00423D90" w:rsidRDefault="001C1168" w:rsidP="001C1168">
            <w:pPr>
              <w:rPr>
                <w:b/>
              </w:rPr>
            </w:pPr>
            <w:r>
              <w:rPr>
                <w:b/>
              </w:rPr>
              <w:t>Case 21 Benchmarks (all AM); planned, organized, and distributed all materials, helped troubleshoot</w:t>
            </w:r>
          </w:p>
        </w:tc>
      </w:tr>
      <w:tr w:rsidR="00951846" w14:paraId="62BB8857" w14:textId="77777777" w:rsidTr="007D58B0">
        <w:trPr>
          <w:jc w:val="center"/>
        </w:trPr>
        <w:tc>
          <w:tcPr>
            <w:tcW w:w="1512" w:type="dxa"/>
          </w:tcPr>
          <w:p w14:paraId="2EFD768F" w14:textId="303DDFAC" w:rsidR="0001782F" w:rsidRDefault="0001782F">
            <w:pPr>
              <w:rPr>
                <w:b/>
              </w:rPr>
            </w:pPr>
            <w:r>
              <w:rPr>
                <w:b/>
              </w:rPr>
              <w:t>Tuesday</w:t>
            </w:r>
          </w:p>
          <w:p w14:paraId="4CBA196D" w14:textId="77777777" w:rsidR="00951846" w:rsidRDefault="00951846">
            <w:pPr>
              <w:rPr>
                <w:b/>
              </w:rPr>
            </w:pPr>
          </w:p>
          <w:p w14:paraId="1A6E48E6" w14:textId="77777777" w:rsidR="00951846" w:rsidRDefault="00951846">
            <w:pPr>
              <w:rPr>
                <w:b/>
              </w:rPr>
            </w:pPr>
          </w:p>
          <w:p w14:paraId="13EF56B4" w14:textId="77777777" w:rsidR="00951846" w:rsidRDefault="00951846">
            <w:pPr>
              <w:rPr>
                <w:b/>
              </w:rPr>
            </w:pPr>
          </w:p>
          <w:p w14:paraId="5FDE053D" w14:textId="77777777" w:rsidR="00951846" w:rsidRDefault="00951846">
            <w:pPr>
              <w:rPr>
                <w:b/>
              </w:rPr>
            </w:pPr>
          </w:p>
        </w:tc>
        <w:tc>
          <w:tcPr>
            <w:tcW w:w="1419" w:type="dxa"/>
            <w:tcBorders>
              <w:bottom w:val="single" w:sz="4" w:space="0" w:color="auto"/>
            </w:tcBorders>
            <w:shd w:val="clear" w:color="auto" w:fill="E0E0E0"/>
          </w:tcPr>
          <w:p w14:paraId="637BEACC" w14:textId="77777777" w:rsidR="0001782F" w:rsidRDefault="0001782F">
            <w:pPr>
              <w:rPr>
                <w:b/>
              </w:rPr>
            </w:pPr>
          </w:p>
        </w:tc>
        <w:tc>
          <w:tcPr>
            <w:tcW w:w="1260" w:type="dxa"/>
            <w:tcBorders>
              <w:bottom w:val="single" w:sz="4" w:space="0" w:color="auto"/>
            </w:tcBorders>
            <w:shd w:val="clear" w:color="auto" w:fill="E0E0E0"/>
          </w:tcPr>
          <w:p w14:paraId="23EB74B2" w14:textId="77777777" w:rsidR="0001782F" w:rsidRDefault="0001782F">
            <w:pPr>
              <w:rPr>
                <w:b/>
              </w:rPr>
            </w:pPr>
          </w:p>
        </w:tc>
        <w:tc>
          <w:tcPr>
            <w:tcW w:w="990" w:type="dxa"/>
            <w:tcBorders>
              <w:bottom w:val="single" w:sz="4" w:space="0" w:color="auto"/>
            </w:tcBorders>
            <w:shd w:val="clear" w:color="auto" w:fill="E0E0E0"/>
          </w:tcPr>
          <w:p w14:paraId="1AE88950" w14:textId="77777777" w:rsidR="0001782F" w:rsidRDefault="0001782F">
            <w:pPr>
              <w:rPr>
                <w:b/>
              </w:rPr>
            </w:pPr>
          </w:p>
        </w:tc>
        <w:tc>
          <w:tcPr>
            <w:tcW w:w="1170" w:type="dxa"/>
            <w:tcBorders>
              <w:bottom w:val="single" w:sz="4" w:space="0" w:color="auto"/>
            </w:tcBorders>
            <w:shd w:val="clear" w:color="auto" w:fill="E0E0E0"/>
          </w:tcPr>
          <w:p w14:paraId="65E881D3" w14:textId="77777777" w:rsidR="0001782F" w:rsidRDefault="0001782F">
            <w:pPr>
              <w:rPr>
                <w:b/>
              </w:rPr>
            </w:pPr>
          </w:p>
        </w:tc>
        <w:tc>
          <w:tcPr>
            <w:tcW w:w="1170" w:type="dxa"/>
            <w:tcBorders>
              <w:bottom w:val="single" w:sz="4" w:space="0" w:color="auto"/>
            </w:tcBorders>
            <w:shd w:val="clear" w:color="auto" w:fill="E0E0E0"/>
          </w:tcPr>
          <w:p w14:paraId="23C96B99" w14:textId="77777777" w:rsidR="0001782F" w:rsidRDefault="0001782F">
            <w:pPr>
              <w:rPr>
                <w:b/>
              </w:rPr>
            </w:pPr>
          </w:p>
        </w:tc>
        <w:tc>
          <w:tcPr>
            <w:tcW w:w="1620" w:type="dxa"/>
            <w:tcBorders>
              <w:bottom w:val="single" w:sz="4" w:space="0" w:color="auto"/>
            </w:tcBorders>
            <w:shd w:val="clear" w:color="auto" w:fill="E0E0E0"/>
          </w:tcPr>
          <w:p w14:paraId="01318E4C" w14:textId="77777777" w:rsidR="0001782F" w:rsidRDefault="0001782F">
            <w:pPr>
              <w:rPr>
                <w:b/>
              </w:rPr>
            </w:pPr>
          </w:p>
        </w:tc>
        <w:tc>
          <w:tcPr>
            <w:tcW w:w="1170" w:type="dxa"/>
            <w:tcBorders>
              <w:bottom w:val="single" w:sz="4" w:space="0" w:color="auto"/>
            </w:tcBorders>
            <w:shd w:val="clear" w:color="auto" w:fill="E0E0E0"/>
          </w:tcPr>
          <w:p w14:paraId="652CB88C" w14:textId="77777777" w:rsidR="0001782F" w:rsidRDefault="0001782F">
            <w:pPr>
              <w:rPr>
                <w:b/>
              </w:rPr>
            </w:pPr>
          </w:p>
        </w:tc>
        <w:tc>
          <w:tcPr>
            <w:tcW w:w="1440" w:type="dxa"/>
            <w:tcBorders>
              <w:bottom w:val="single" w:sz="4" w:space="0" w:color="auto"/>
            </w:tcBorders>
            <w:shd w:val="clear" w:color="auto" w:fill="E0E0E0"/>
          </w:tcPr>
          <w:p w14:paraId="7FB0C2E0" w14:textId="77777777" w:rsidR="0001782F" w:rsidRDefault="0001782F">
            <w:pPr>
              <w:rPr>
                <w:b/>
              </w:rPr>
            </w:pPr>
          </w:p>
        </w:tc>
        <w:tc>
          <w:tcPr>
            <w:tcW w:w="1310" w:type="dxa"/>
            <w:tcBorders>
              <w:bottom w:val="single" w:sz="4" w:space="0" w:color="auto"/>
            </w:tcBorders>
            <w:shd w:val="clear" w:color="auto" w:fill="E0E0E0"/>
          </w:tcPr>
          <w:p w14:paraId="3B3105E2" w14:textId="3604D932" w:rsidR="0001782F" w:rsidRDefault="00F47963">
            <w:pPr>
              <w:rPr>
                <w:b/>
              </w:rPr>
            </w:pPr>
            <w:r>
              <w:rPr>
                <w:b/>
              </w:rPr>
              <w:t>NELA</w:t>
            </w:r>
          </w:p>
        </w:tc>
      </w:tr>
      <w:tr w:rsidR="00951846" w14:paraId="4884378C" w14:textId="77777777" w:rsidTr="007D58B0">
        <w:trPr>
          <w:jc w:val="center"/>
        </w:trPr>
        <w:tc>
          <w:tcPr>
            <w:tcW w:w="1512" w:type="dxa"/>
          </w:tcPr>
          <w:p w14:paraId="4F6A5842" w14:textId="77777777" w:rsidR="0001782F" w:rsidRDefault="0001782F">
            <w:pPr>
              <w:rPr>
                <w:b/>
              </w:rPr>
            </w:pPr>
            <w:r>
              <w:rPr>
                <w:b/>
              </w:rPr>
              <w:t>Wednesday</w:t>
            </w:r>
          </w:p>
          <w:p w14:paraId="3DC8AFF9" w14:textId="77777777" w:rsidR="00951846" w:rsidRDefault="00951846">
            <w:pPr>
              <w:rPr>
                <w:b/>
              </w:rPr>
            </w:pPr>
          </w:p>
          <w:p w14:paraId="5713AEAF" w14:textId="77777777" w:rsidR="00951846" w:rsidRDefault="00951846">
            <w:pPr>
              <w:rPr>
                <w:b/>
              </w:rPr>
            </w:pPr>
          </w:p>
          <w:p w14:paraId="29215780" w14:textId="77777777" w:rsidR="00951846" w:rsidRDefault="00951846">
            <w:pPr>
              <w:rPr>
                <w:b/>
              </w:rPr>
            </w:pPr>
          </w:p>
          <w:p w14:paraId="7F26A0DD" w14:textId="77777777" w:rsidR="00951846" w:rsidRDefault="00951846">
            <w:pPr>
              <w:rPr>
                <w:b/>
              </w:rPr>
            </w:pPr>
          </w:p>
        </w:tc>
        <w:tc>
          <w:tcPr>
            <w:tcW w:w="1419" w:type="dxa"/>
            <w:shd w:val="clear" w:color="auto" w:fill="auto"/>
          </w:tcPr>
          <w:p w14:paraId="496BED7A" w14:textId="1384AA6F" w:rsidR="007D58B0" w:rsidRPr="007D58B0" w:rsidRDefault="007D58B0"/>
        </w:tc>
        <w:tc>
          <w:tcPr>
            <w:tcW w:w="1260" w:type="dxa"/>
            <w:shd w:val="clear" w:color="auto" w:fill="auto"/>
          </w:tcPr>
          <w:p w14:paraId="700D661E" w14:textId="77777777" w:rsidR="007D58B0" w:rsidRDefault="001C1168">
            <w:pPr>
              <w:rPr>
                <w:b/>
              </w:rPr>
            </w:pPr>
            <w:r>
              <w:rPr>
                <w:b/>
              </w:rPr>
              <w:t>Chang Pre-Conference @ 1:30</w:t>
            </w:r>
          </w:p>
          <w:p w14:paraId="4D136E25" w14:textId="77777777" w:rsidR="001C1168" w:rsidRDefault="001C1168">
            <w:pPr>
              <w:rPr>
                <w:b/>
              </w:rPr>
            </w:pPr>
          </w:p>
          <w:p w14:paraId="4C825070" w14:textId="64FE6F68" w:rsidR="001C1168" w:rsidRDefault="001C1168">
            <w:pPr>
              <w:rPr>
                <w:b/>
              </w:rPr>
            </w:pPr>
          </w:p>
        </w:tc>
        <w:tc>
          <w:tcPr>
            <w:tcW w:w="990" w:type="dxa"/>
            <w:shd w:val="clear" w:color="auto" w:fill="auto"/>
          </w:tcPr>
          <w:p w14:paraId="3E54C0D7" w14:textId="7D7569AA" w:rsidR="0001782F" w:rsidRDefault="001C1168">
            <w:pPr>
              <w:rPr>
                <w:b/>
              </w:rPr>
            </w:pPr>
            <w:r>
              <w:rPr>
                <w:b/>
              </w:rPr>
              <w:t xml:space="preserve">Spoke w/ Ms. Taylor about collaborative </w:t>
            </w:r>
            <w:proofErr w:type="spellStart"/>
            <w:r>
              <w:rPr>
                <w:b/>
              </w:rPr>
              <w:t>grps</w:t>
            </w:r>
            <w:proofErr w:type="spellEnd"/>
            <w:r>
              <w:rPr>
                <w:b/>
              </w:rPr>
              <w:t xml:space="preserve"> in math, helping to </w:t>
            </w:r>
            <w:r>
              <w:rPr>
                <w:b/>
              </w:rPr>
              <w:lastRenderedPageBreak/>
              <w:t>find resources</w:t>
            </w:r>
          </w:p>
        </w:tc>
        <w:tc>
          <w:tcPr>
            <w:tcW w:w="1170" w:type="dxa"/>
            <w:shd w:val="clear" w:color="auto" w:fill="auto"/>
          </w:tcPr>
          <w:p w14:paraId="5476BE03" w14:textId="3598A9E9" w:rsidR="0001782F" w:rsidRDefault="001C1168">
            <w:pPr>
              <w:rPr>
                <w:b/>
              </w:rPr>
            </w:pPr>
            <w:r>
              <w:rPr>
                <w:b/>
              </w:rPr>
              <w:lastRenderedPageBreak/>
              <w:t>Faculty Mtg. @ 3:30 (shared Shout Outs video!)</w:t>
            </w:r>
          </w:p>
        </w:tc>
        <w:tc>
          <w:tcPr>
            <w:tcW w:w="1170" w:type="dxa"/>
            <w:shd w:val="clear" w:color="auto" w:fill="auto"/>
          </w:tcPr>
          <w:p w14:paraId="6A6464FC" w14:textId="77777777" w:rsidR="0001782F" w:rsidRDefault="0001782F">
            <w:pPr>
              <w:rPr>
                <w:b/>
              </w:rPr>
            </w:pPr>
          </w:p>
        </w:tc>
        <w:tc>
          <w:tcPr>
            <w:tcW w:w="1620" w:type="dxa"/>
            <w:shd w:val="clear" w:color="auto" w:fill="auto"/>
          </w:tcPr>
          <w:p w14:paraId="288306F8" w14:textId="0E876C3D" w:rsidR="0001782F" w:rsidRDefault="001C1168">
            <w:pPr>
              <w:rPr>
                <w:b/>
              </w:rPr>
            </w:pPr>
            <w:r>
              <w:rPr>
                <w:b/>
              </w:rPr>
              <w:t xml:space="preserve">Called Mrs. </w:t>
            </w:r>
            <w:proofErr w:type="spellStart"/>
            <w:r>
              <w:rPr>
                <w:b/>
              </w:rPr>
              <w:t>Kurzontkowski</w:t>
            </w:r>
            <w:proofErr w:type="spellEnd"/>
            <w:r>
              <w:rPr>
                <w:b/>
              </w:rPr>
              <w:t xml:space="preserve"> (PTA treasurer) back </w:t>
            </w:r>
            <w:proofErr w:type="spellStart"/>
            <w:r>
              <w:rPr>
                <w:b/>
              </w:rPr>
              <w:t>abt</w:t>
            </w:r>
            <w:proofErr w:type="spellEnd"/>
            <w:r>
              <w:rPr>
                <w:b/>
              </w:rPr>
              <w:t xml:space="preserve"> grants/playground</w:t>
            </w:r>
          </w:p>
        </w:tc>
        <w:tc>
          <w:tcPr>
            <w:tcW w:w="1170" w:type="dxa"/>
            <w:shd w:val="clear" w:color="auto" w:fill="auto"/>
          </w:tcPr>
          <w:p w14:paraId="45AF0F64" w14:textId="77777777" w:rsidR="0001782F" w:rsidRDefault="0001782F">
            <w:pPr>
              <w:rPr>
                <w:b/>
              </w:rPr>
            </w:pPr>
          </w:p>
        </w:tc>
        <w:tc>
          <w:tcPr>
            <w:tcW w:w="1440" w:type="dxa"/>
            <w:shd w:val="clear" w:color="auto" w:fill="auto"/>
          </w:tcPr>
          <w:p w14:paraId="749E7B56" w14:textId="77777777" w:rsidR="00423D90" w:rsidRDefault="007D58B0">
            <w:pPr>
              <w:rPr>
                <w:b/>
              </w:rPr>
            </w:pPr>
            <w:r>
              <w:rPr>
                <w:b/>
              </w:rPr>
              <w:t>AM, Lunch, and PM Duties</w:t>
            </w:r>
          </w:p>
          <w:p w14:paraId="7EEE8747" w14:textId="77777777" w:rsidR="001C1168" w:rsidRDefault="001C1168">
            <w:pPr>
              <w:rPr>
                <w:b/>
              </w:rPr>
            </w:pPr>
          </w:p>
          <w:p w14:paraId="7D2C7FCA" w14:textId="72BC1CE8" w:rsidR="001C1168" w:rsidRDefault="001C1168">
            <w:pPr>
              <w:rPr>
                <w:b/>
              </w:rPr>
            </w:pPr>
            <w:r>
              <w:rPr>
                <w:b/>
              </w:rPr>
              <w:t>Tallied efficacy surveys</w:t>
            </w:r>
          </w:p>
        </w:tc>
        <w:tc>
          <w:tcPr>
            <w:tcW w:w="1310" w:type="dxa"/>
            <w:shd w:val="clear" w:color="auto" w:fill="auto"/>
          </w:tcPr>
          <w:p w14:paraId="35ADF6DA" w14:textId="77777777" w:rsidR="0001782F" w:rsidRDefault="001C1168">
            <w:pPr>
              <w:rPr>
                <w:b/>
              </w:rPr>
            </w:pPr>
            <w:r>
              <w:rPr>
                <w:b/>
              </w:rPr>
              <w:t>Picture Day!</w:t>
            </w:r>
          </w:p>
          <w:p w14:paraId="6DE3EBB9" w14:textId="77777777" w:rsidR="001C1168" w:rsidRDefault="001C1168">
            <w:pPr>
              <w:rPr>
                <w:b/>
              </w:rPr>
            </w:pPr>
          </w:p>
          <w:p w14:paraId="22C7B2A2" w14:textId="77777777" w:rsidR="001C1168" w:rsidRDefault="001C1168">
            <w:pPr>
              <w:rPr>
                <w:b/>
              </w:rPr>
            </w:pPr>
            <w:r>
              <w:rPr>
                <w:b/>
              </w:rPr>
              <w:t>Case 21 Benchmarks</w:t>
            </w:r>
          </w:p>
          <w:p w14:paraId="621CB1E3" w14:textId="77777777" w:rsidR="001C1168" w:rsidRDefault="001C1168">
            <w:pPr>
              <w:rPr>
                <w:b/>
              </w:rPr>
            </w:pPr>
          </w:p>
          <w:p w14:paraId="2F2F66B7" w14:textId="01E144C9" w:rsidR="001C1168" w:rsidRDefault="001C1168">
            <w:pPr>
              <w:rPr>
                <w:b/>
              </w:rPr>
            </w:pPr>
            <w:r>
              <w:rPr>
                <w:b/>
              </w:rPr>
              <w:t xml:space="preserve">Reflective discussion w/ </w:t>
            </w:r>
            <w:r>
              <w:rPr>
                <w:b/>
              </w:rPr>
              <w:lastRenderedPageBreak/>
              <w:t xml:space="preserve">Edwards </w:t>
            </w:r>
            <w:proofErr w:type="spellStart"/>
            <w:r>
              <w:rPr>
                <w:b/>
              </w:rPr>
              <w:t>abt</w:t>
            </w:r>
            <w:proofErr w:type="spellEnd"/>
            <w:r>
              <w:rPr>
                <w:b/>
              </w:rPr>
              <w:t xml:space="preserve"> teacher efficacy</w:t>
            </w:r>
          </w:p>
        </w:tc>
      </w:tr>
      <w:tr w:rsidR="00951846" w14:paraId="2D87885C" w14:textId="77777777" w:rsidTr="00951846">
        <w:trPr>
          <w:jc w:val="center"/>
        </w:trPr>
        <w:tc>
          <w:tcPr>
            <w:tcW w:w="1512" w:type="dxa"/>
          </w:tcPr>
          <w:p w14:paraId="1353D120" w14:textId="37FF032E" w:rsidR="0001782F" w:rsidRDefault="0001782F">
            <w:pPr>
              <w:rPr>
                <w:b/>
              </w:rPr>
            </w:pPr>
            <w:r>
              <w:rPr>
                <w:b/>
              </w:rPr>
              <w:lastRenderedPageBreak/>
              <w:t>Thursday</w:t>
            </w:r>
          </w:p>
          <w:p w14:paraId="118A753F" w14:textId="77777777" w:rsidR="00951846" w:rsidRDefault="00951846">
            <w:pPr>
              <w:rPr>
                <w:b/>
              </w:rPr>
            </w:pPr>
          </w:p>
          <w:p w14:paraId="07C0A358" w14:textId="77777777" w:rsidR="00951846" w:rsidRDefault="00951846">
            <w:pPr>
              <w:rPr>
                <w:b/>
              </w:rPr>
            </w:pPr>
          </w:p>
          <w:p w14:paraId="044715F4" w14:textId="77777777" w:rsidR="00951846" w:rsidRDefault="00951846">
            <w:pPr>
              <w:rPr>
                <w:b/>
              </w:rPr>
            </w:pPr>
          </w:p>
          <w:p w14:paraId="3621E0D9" w14:textId="77777777" w:rsidR="00951846" w:rsidRDefault="00951846">
            <w:pPr>
              <w:rPr>
                <w:b/>
              </w:rPr>
            </w:pPr>
          </w:p>
        </w:tc>
        <w:tc>
          <w:tcPr>
            <w:tcW w:w="1419" w:type="dxa"/>
          </w:tcPr>
          <w:p w14:paraId="4CBBA8F1" w14:textId="2B27D8F1" w:rsidR="0001782F" w:rsidRPr="004773F5" w:rsidRDefault="0001782F" w:rsidP="007D58B0"/>
        </w:tc>
        <w:tc>
          <w:tcPr>
            <w:tcW w:w="1260" w:type="dxa"/>
          </w:tcPr>
          <w:p w14:paraId="564D03A9" w14:textId="19E42CD7" w:rsidR="0001782F" w:rsidRDefault="001C1168">
            <w:pPr>
              <w:rPr>
                <w:b/>
              </w:rPr>
            </w:pPr>
            <w:r>
              <w:rPr>
                <w:b/>
              </w:rPr>
              <w:t>Chang Observation @ 9:20</w:t>
            </w:r>
          </w:p>
        </w:tc>
        <w:tc>
          <w:tcPr>
            <w:tcW w:w="990" w:type="dxa"/>
          </w:tcPr>
          <w:p w14:paraId="639249A0" w14:textId="574EC5F1" w:rsidR="0001782F" w:rsidRDefault="0001782F">
            <w:pPr>
              <w:rPr>
                <w:b/>
              </w:rPr>
            </w:pPr>
          </w:p>
        </w:tc>
        <w:tc>
          <w:tcPr>
            <w:tcW w:w="1170" w:type="dxa"/>
          </w:tcPr>
          <w:p w14:paraId="7E1F7A27" w14:textId="77777777" w:rsidR="0001782F" w:rsidRDefault="0001782F">
            <w:pPr>
              <w:rPr>
                <w:b/>
              </w:rPr>
            </w:pPr>
          </w:p>
        </w:tc>
        <w:tc>
          <w:tcPr>
            <w:tcW w:w="1170" w:type="dxa"/>
          </w:tcPr>
          <w:p w14:paraId="189E341D" w14:textId="77777777" w:rsidR="0001782F" w:rsidRDefault="0001782F">
            <w:pPr>
              <w:rPr>
                <w:b/>
              </w:rPr>
            </w:pPr>
          </w:p>
        </w:tc>
        <w:tc>
          <w:tcPr>
            <w:tcW w:w="1620" w:type="dxa"/>
          </w:tcPr>
          <w:p w14:paraId="0841FF73" w14:textId="21894D29" w:rsidR="004773F5" w:rsidRDefault="004773F5">
            <w:pPr>
              <w:rPr>
                <w:b/>
              </w:rPr>
            </w:pPr>
          </w:p>
        </w:tc>
        <w:tc>
          <w:tcPr>
            <w:tcW w:w="1170" w:type="dxa"/>
          </w:tcPr>
          <w:p w14:paraId="66F19A1E" w14:textId="77777777" w:rsidR="0001782F" w:rsidRDefault="0001782F">
            <w:pPr>
              <w:rPr>
                <w:b/>
              </w:rPr>
            </w:pPr>
          </w:p>
        </w:tc>
        <w:tc>
          <w:tcPr>
            <w:tcW w:w="1440" w:type="dxa"/>
          </w:tcPr>
          <w:p w14:paraId="54FA3C31" w14:textId="2E5AADA9" w:rsidR="003451A7" w:rsidRDefault="003451A7">
            <w:pPr>
              <w:rPr>
                <w:b/>
              </w:rPr>
            </w:pPr>
            <w:r>
              <w:rPr>
                <w:b/>
              </w:rPr>
              <w:t>AM, Lunch, and PM Duties</w:t>
            </w:r>
          </w:p>
          <w:p w14:paraId="1EE41086" w14:textId="77777777" w:rsidR="003451A7" w:rsidRDefault="003451A7">
            <w:pPr>
              <w:rPr>
                <w:b/>
              </w:rPr>
            </w:pPr>
          </w:p>
          <w:p w14:paraId="67C50316" w14:textId="73658D21" w:rsidR="0001782F" w:rsidRDefault="003451A7">
            <w:pPr>
              <w:rPr>
                <w:b/>
              </w:rPr>
            </w:pPr>
            <w:r>
              <w:rPr>
                <w:b/>
              </w:rPr>
              <w:t xml:space="preserve">Case21 </w:t>
            </w:r>
            <w:r w:rsidR="001C1168">
              <w:rPr>
                <w:b/>
              </w:rPr>
              <w:t>Benchmarks</w:t>
            </w:r>
          </w:p>
          <w:p w14:paraId="5DB26BB4" w14:textId="5A3C9A0B" w:rsidR="003451A7" w:rsidRDefault="003451A7">
            <w:pPr>
              <w:rPr>
                <w:b/>
              </w:rPr>
            </w:pPr>
          </w:p>
        </w:tc>
        <w:tc>
          <w:tcPr>
            <w:tcW w:w="1310" w:type="dxa"/>
          </w:tcPr>
          <w:p w14:paraId="710884AD" w14:textId="77777777" w:rsidR="00AD7761" w:rsidRDefault="001C1168">
            <w:pPr>
              <w:rPr>
                <w:b/>
              </w:rPr>
            </w:pPr>
            <w:r>
              <w:rPr>
                <w:b/>
              </w:rPr>
              <w:t>PBIS Fun Day Planning</w:t>
            </w:r>
          </w:p>
          <w:p w14:paraId="6ED6D655" w14:textId="77777777" w:rsidR="001C1168" w:rsidRDefault="001C1168">
            <w:pPr>
              <w:rPr>
                <w:b/>
              </w:rPr>
            </w:pPr>
          </w:p>
          <w:p w14:paraId="15FD3283" w14:textId="42E973E3" w:rsidR="001C1168" w:rsidRDefault="001C1168">
            <w:pPr>
              <w:rPr>
                <w:b/>
              </w:rPr>
            </w:pPr>
            <w:r>
              <w:rPr>
                <w:b/>
              </w:rPr>
              <w:t>Webinar on MSLs/Accountability w/ admin team</w:t>
            </w:r>
          </w:p>
        </w:tc>
      </w:tr>
      <w:tr w:rsidR="00951846" w14:paraId="7B19693B" w14:textId="77777777" w:rsidTr="00951846">
        <w:trPr>
          <w:jc w:val="center"/>
        </w:trPr>
        <w:tc>
          <w:tcPr>
            <w:tcW w:w="1512" w:type="dxa"/>
          </w:tcPr>
          <w:p w14:paraId="4386F0D0" w14:textId="77777777" w:rsidR="0001782F" w:rsidRDefault="0001782F">
            <w:pPr>
              <w:rPr>
                <w:b/>
              </w:rPr>
            </w:pPr>
            <w:r>
              <w:rPr>
                <w:b/>
              </w:rPr>
              <w:t>Friday</w:t>
            </w:r>
          </w:p>
          <w:p w14:paraId="2AD128AA" w14:textId="77777777" w:rsidR="00951846" w:rsidRDefault="00951846">
            <w:pPr>
              <w:rPr>
                <w:b/>
              </w:rPr>
            </w:pPr>
          </w:p>
          <w:p w14:paraId="3511D814" w14:textId="77777777" w:rsidR="00951846" w:rsidRDefault="00951846">
            <w:pPr>
              <w:rPr>
                <w:b/>
              </w:rPr>
            </w:pPr>
          </w:p>
          <w:p w14:paraId="089B3456" w14:textId="77777777" w:rsidR="00951846" w:rsidRDefault="00951846">
            <w:pPr>
              <w:rPr>
                <w:b/>
              </w:rPr>
            </w:pPr>
          </w:p>
          <w:p w14:paraId="45337C24" w14:textId="77777777" w:rsidR="00951846" w:rsidRDefault="00951846">
            <w:pPr>
              <w:rPr>
                <w:b/>
              </w:rPr>
            </w:pPr>
          </w:p>
        </w:tc>
        <w:tc>
          <w:tcPr>
            <w:tcW w:w="1419" w:type="dxa"/>
          </w:tcPr>
          <w:p w14:paraId="632E540E" w14:textId="01841A0E" w:rsidR="0001782F" w:rsidRDefault="0001782F">
            <w:pPr>
              <w:rPr>
                <w:b/>
              </w:rPr>
            </w:pPr>
          </w:p>
        </w:tc>
        <w:tc>
          <w:tcPr>
            <w:tcW w:w="1260" w:type="dxa"/>
          </w:tcPr>
          <w:p w14:paraId="035B9B45" w14:textId="467C9CD0" w:rsidR="0001782F" w:rsidRDefault="0001782F">
            <w:pPr>
              <w:rPr>
                <w:b/>
              </w:rPr>
            </w:pPr>
          </w:p>
        </w:tc>
        <w:tc>
          <w:tcPr>
            <w:tcW w:w="990" w:type="dxa"/>
          </w:tcPr>
          <w:p w14:paraId="6C60550B" w14:textId="3E61BB3F" w:rsidR="001B462C" w:rsidRDefault="001B462C">
            <w:pPr>
              <w:rPr>
                <w:b/>
              </w:rPr>
            </w:pPr>
          </w:p>
        </w:tc>
        <w:tc>
          <w:tcPr>
            <w:tcW w:w="1170" w:type="dxa"/>
          </w:tcPr>
          <w:p w14:paraId="46AB82ED" w14:textId="4659384D" w:rsidR="0001782F" w:rsidRDefault="0001782F">
            <w:pPr>
              <w:rPr>
                <w:b/>
              </w:rPr>
            </w:pPr>
          </w:p>
        </w:tc>
        <w:tc>
          <w:tcPr>
            <w:tcW w:w="1170" w:type="dxa"/>
          </w:tcPr>
          <w:p w14:paraId="3CCAA8B9" w14:textId="77777777" w:rsidR="0001782F" w:rsidRDefault="0001782F">
            <w:pPr>
              <w:rPr>
                <w:b/>
              </w:rPr>
            </w:pPr>
          </w:p>
        </w:tc>
        <w:tc>
          <w:tcPr>
            <w:tcW w:w="1620" w:type="dxa"/>
          </w:tcPr>
          <w:p w14:paraId="45B786E4" w14:textId="67D1C8B2" w:rsidR="0001782F" w:rsidRDefault="0001782F">
            <w:pPr>
              <w:rPr>
                <w:b/>
              </w:rPr>
            </w:pPr>
          </w:p>
        </w:tc>
        <w:tc>
          <w:tcPr>
            <w:tcW w:w="1170" w:type="dxa"/>
          </w:tcPr>
          <w:p w14:paraId="2CBEAFD2" w14:textId="77777777" w:rsidR="0001782F" w:rsidRDefault="0001782F">
            <w:pPr>
              <w:rPr>
                <w:b/>
              </w:rPr>
            </w:pPr>
          </w:p>
        </w:tc>
        <w:tc>
          <w:tcPr>
            <w:tcW w:w="1440" w:type="dxa"/>
          </w:tcPr>
          <w:p w14:paraId="0CBD0D55" w14:textId="77777777" w:rsidR="0001782F" w:rsidRDefault="00393FB3">
            <w:pPr>
              <w:rPr>
                <w:b/>
              </w:rPr>
            </w:pPr>
            <w:r>
              <w:rPr>
                <w:b/>
              </w:rPr>
              <w:t>AM, Lunch, and PM Duties</w:t>
            </w:r>
          </w:p>
          <w:p w14:paraId="0C1442E7" w14:textId="77777777" w:rsidR="003451A7" w:rsidRDefault="003451A7">
            <w:pPr>
              <w:rPr>
                <w:b/>
              </w:rPr>
            </w:pPr>
          </w:p>
          <w:p w14:paraId="3757DEDE" w14:textId="77777777" w:rsidR="003451A7" w:rsidRDefault="003451A7">
            <w:pPr>
              <w:rPr>
                <w:b/>
              </w:rPr>
            </w:pPr>
          </w:p>
          <w:p w14:paraId="410DC4CA" w14:textId="48434091" w:rsidR="003451A7" w:rsidRDefault="003451A7">
            <w:pPr>
              <w:rPr>
                <w:b/>
              </w:rPr>
            </w:pPr>
            <w:r>
              <w:rPr>
                <w:b/>
              </w:rPr>
              <w:t>Worked on Monday Morning Monitor</w:t>
            </w:r>
          </w:p>
          <w:p w14:paraId="2A6BE0B5" w14:textId="0DE4488C" w:rsidR="00FD0107" w:rsidRDefault="00FD0107">
            <w:pPr>
              <w:rPr>
                <w:b/>
              </w:rPr>
            </w:pPr>
          </w:p>
        </w:tc>
        <w:tc>
          <w:tcPr>
            <w:tcW w:w="1310" w:type="dxa"/>
          </w:tcPr>
          <w:p w14:paraId="07985C4B" w14:textId="110FB2CB" w:rsidR="00866D30" w:rsidRDefault="001C1168">
            <w:pPr>
              <w:rPr>
                <w:b/>
              </w:rPr>
            </w:pPr>
            <w:r>
              <w:rPr>
                <w:b/>
              </w:rPr>
              <w:t>Belmont FUN DAY!  Worked outside with classes and kids all day- GREAT SUCCESS!</w:t>
            </w:r>
          </w:p>
        </w:tc>
      </w:tr>
    </w:tbl>
    <w:p w14:paraId="18E70149" w14:textId="3A36B291" w:rsidR="0001782F" w:rsidRDefault="0001782F">
      <w:pPr>
        <w:rPr>
          <w:b/>
        </w:rPr>
      </w:pPr>
    </w:p>
    <w:p w14:paraId="15833815" w14:textId="573C60E9" w:rsidR="00FD0107" w:rsidRDefault="00FD0107">
      <w:pPr>
        <w:rPr>
          <w:b/>
        </w:rPr>
      </w:pPr>
      <w:r>
        <w:rPr>
          <w:b/>
        </w:rPr>
        <w:t>Reflection on Weekly Log:</w:t>
      </w:r>
    </w:p>
    <w:p w14:paraId="660B36A6" w14:textId="77777777" w:rsidR="00FD0107" w:rsidRDefault="00FD0107">
      <w:pPr>
        <w:rPr>
          <w:b/>
        </w:rPr>
      </w:pPr>
    </w:p>
    <w:p w14:paraId="3B096FCA" w14:textId="37285160" w:rsidR="00210276" w:rsidRDefault="001C1168" w:rsidP="00FD0107">
      <w:pPr>
        <w:rPr>
          <w:b/>
        </w:rPr>
      </w:pPr>
      <w:r>
        <w:rPr>
          <w:b/>
        </w:rPr>
        <w:t>Takeaways:</w:t>
      </w:r>
    </w:p>
    <w:p w14:paraId="20C6A8AB" w14:textId="2E61C552" w:rsidR="001C1168" w:rsidRPr="001C1168" w:rsidRDefault="001C1168" w:rsidP="001C1168">
      <w:pPr>
        <w:pStyle w:val="ListParagraph"/>
        <w:numPr>
          <w:ilvl w:val="0"/>
          <w:numId w:val="3"/>
        </w:numPr>
        <w:rPr>
          <w:b/>
        </w:rPr>
      </w:pPr>
      <w:r w:rsidRPr="001C1168">
        <w:rPr>
          <w:b/>
        </w:rPr>
        <w:t>COMMUNICATION; w/ teachers and b/w admin team members</w:t>
      </w:r>
    </w:p>
    <w:p w14:paraId="67CB1E16" w14:textId="67D5AE01" w:rsidR="001C1168" w:rsidRDefault="001C1168" w:rsidP="001C1168">
      <w:pPr>
        <w:pStyle w:val="ListParagraph"/>
        <w:numPr>
          <w:ilvl w:val="0"/>
          <w:numId w:val="3"/>
        </w:numPr>
        <w:rPr>
          <w:b/>
        </w:rPr>
      </w:pPr>
      <w:r>
        <w:rPr>
          <w:b/>
        </w:rPr>
        <w:t>“We HAVE to see all 4 walls, not just the classroom walls.”</w:t>
      </w:r>
    </w:p>
    <w:p w14:paraId="3F05FEFF" w14:textId="43AA3C2C" w:rsidR="001C1168" w:rsidRDefault="001C1168" w:rsidP="001C1168">
      <w:pPr>
        <w:pStyle w:val="ListParagraph"/>
        <w:numPr>
          <w:ilvl w:val="0"/>
          <w:numId w:val="3"/>
        </w:numPr>
        <w:rPr>
          <w:b/>
        </w:rPr>
      </w:pPr>
      <w:r>
        <w:rPr>
          <w:b/>
        </w:rPr>
        <w:t>Success and feedback from shout-outs initiative</w:t>
      </w:r>
      <w:r w:rsidR="00B072AE">
        <w:rPr>
          <w:b/>
        </w:rPr>
        <w:t>-ARTIFACTS FOR THIS</w:t>
      </w:r>
      <w:proofErr w:type="gramStart"/>
      <w:r w:rsidR="00B072AE">
        <w:rPr>
          <w:b/>
        </w:rPr>
        <w:t>?!</w:t>
      </w:r>
      <w:proofErr w:type="gramEnd"/>
    </w:p>
    <w:p w14:paraId="281EF7F0" w14:textId="470E404F" w:rsidR="001C1168" w:rsidRDefault="001C1168" w:rsidP="001C1168">
      <w:pPr>
        <w:pStyle w:val="ListParagraph"/>
        <w:numPr>
          <w:ilvl w:val="0"/>
          <w:numId w:val="3"/>
        </w:numPr>
        <w:rPr>
          <w:b/>
        </w:rPr>
      </w:pPr>
      <w:r>
        <w:rPr>
          <w:b/>
        </w:rPr>
        <w:t>Benchmark logistics: admin NEEDS to be involved, is necessary even if it seems menial.</w:t>
      </w:r>
    </w:p>
    <w:p w14:paraId="15ED2E19" w14:textId="77777777" w:rsidR="001C1168" w:rsidRDefault="001C1168" w:rsidP="001C1168">
      <w:pPr>
        <w:rPr>
          <w:b/>
        </w:rPr>
      </w:pPr>
    </w:p>
    <w:p w14:paraId="0C262AA4" w14:textId="185A28EA" w:rsidR="001C1168" w:rsidRDefault="001C1168" w:rsidP="001C1168">
      <w:r>
        <w:t>First, I have to say…</w:t>
      </w:r>
      <w:proofErr w:type="gramStart"/>
      <w:r>
        <w:t>.I</w:t>
      </w:r>
      <w:proofErr w:type="gramEnd"/>
      <w:r>
        <w:t xml:space="preserve"> really </w:t>
      </w:r>
      <w:r>
        <w:rPr>
          <w:i/>
        </w:rPr>
        <w:t>felt</w:t>
      </w:r>
      <w:r>
        <w:t xml:space="preserve"> like a school administrator this week.  Not that I haven’t had moments of this so far throughout the year, but this week I really felt as if the staff trusts me and sees me as one of our school’s leaders.  I have made it a point to be “in the trenches” with as many staff members as I can, in order to accomplish what Standard 7 talks about with micro-political leadership; I worked</w:t>
      </w:r>
      <w:r w:rsidR="00B072AE">
        <w:t xml:space="preserve"> every day</w:t>
      </w:r>
      <w:r>
        <w:t xml:space="preserve"> with the guidance counselor on benchmarks last week and this week</w:t>
      </w:r>
      <w:r w:rsidR="00B072AE">
        <w:t xml:space="preserve">, I clean the cafeteria tables after my lunch duty every day to help out the cafeteria staff, I was the only administrator to help pass out lunches during Friday’s Fun Day picnic, etc.  I do this not just because I want to, but I remember how it feels to see administrators detached from logistics and execution of everyday things, and I do </w:t>
      </w:r>
      <w:r w:rsidR="00B072AE">
        <w:rPr>
          <w:i/>
        </w:rPr>
        <w:t xml:space="preserve">not </w:t>
      </w:r>
      <w:r w:rsidR="00B072AE">
        <w:t xml:space="preserve">want to be that person.  All that to say, I think this is part of the reason that the staff has grown to trust me (I even went to Sunday lunch at a staff member’s grandmother’s house this afternoon!): because I have tried time and again to actually “practice what I preach,” follow through, and show that I will not ask anyone to do something I’m not willing to do myself.  On the student side of this, I have a had a group of little boys asking me for several weeks to come to their football game, but I have either had class or been out of town; FINALLY, though, they had a Monday night game that I was able to attend, and it was such a great feeling to see a bunch of little faces waving and jumping up and down at me from the sidelines! </w:t>
      </w:r>
      <w:r w:rsidR="00B072AE">
        <w:sym w:font="Wingdings" w:char="F04A"/>
      </w:r>
    </w:p>
    <w:p w14:paraId="2A669383" w14:textId="77777777" w:rsidR="00B072AE" w:rsidRDefault="00B072AE" w:rsidP="001C1168"/>
    <w:p w14:paraId="3C35D159" w14:textId="567A8738" w:rsidR="00B072AE" w:rsidRDefault="00B072AE" w:rsidP="001C1168">
      <w:r>
        <w:t>I also saw one of my weaknesses reflected this week in our discipline discussions around the students who weren’t allowed to attend the Fun Day festivities.  Fun Day was our 1</w:t>
      </w:r>
      <w:r w:rsidRPr="00B072AE">
        <w:rPr>
          <w:vertAlign w:val="superscript"/>
        </w:rPr>
        <w:t>st</w:t>
      </w:r>
      <w:r>
        <w:t xml:space="preserve"> nine-weeks PBIS reward day, and the PBIS team had decided early on in the year that a student would not be able to attend if they had received 2 written school referrals to Refocus (basically ISS)</w:t>
      </w:r>
      <w:r w:rsidR="00D03526">
        <w:t xml:space="preserve"> and any official ISS/OSS offenders</w:t>
      </w:r>
      <w:r>
        <w:t xml:space="preserve">.  Seemed pretty clear-cut to me—little did I know that we would have SO many issues around </w:t>
      </w:r>
      <w:proofErr w:type="gramStart"/>
      <w:r>
        <w:t>this.</w:t>
      </w:r>
      <w:proofErr w:type="gramEnd"/>
      <w:r>
        <w:t xml:space="preserve">  “Do bus referrals count?” “What about ‘time-outs’ with no referral</w:t>
      </w:r>
      <w:proofErr w:type="gramStart"/>
      <w:r>
        <w:t>?!</w:t>
      </w:r>
      <w:proofErr w:type="gramEnd"/>
      <w:r>
        <w:t xml:space="preserve">  Little Johnny is in time-out almost every day, but he’s never been to </w:t>
      </w:r>
      <w:proofErr w:type="gramStart"/>
      <w:r>
        <w:t>Refocus</w:t>
      </w:r>
      <w:proofErr w:type="gramEnd"/>
      <w:r>
        <w:t>!” “</w:t>
      </w:r>
      <w:r w:rsidR="00D03526">
        <w:t>We’re not counting referrals sent home in Tuesday Folders, only ‘official’ referrals?  That doesn’t seem right!”  “I know Sam was in ISS one day for fighting, but he’s normally really good—does he have to miss the day?  He’ll be so upset, and I don’t think he deserves it…</w:t>
      </w:r>
      <w:proofErr w:type="gramStart"/>
      <w:r w:rsidR="00D03526">
        <w:t xml:space="preserve">”  </w:t>
      </w:r>
      <w:proofErr w:type="gramEnd"/>
      <w:r w:rsidR="00D03526">
        <w:t xml:space="preserve">Whew!!!  It really made me think about my own subjectivity when it comes to discipline, and how I would have thought about the situation as a </w:t>
      </w:r>
      <w:r w:rsidR="00D03526">
        <w:rPr>
          <w:i/>
        </w:rPr>
        <w:t xml:space="preserve">teacher, </w:t>
      </w:r>
      <w:r w:rsidR="00D03526">
        <w:t xml:space="preserve">as opposed to now having to think about it as an </w:t>
      </w:r>
      <w:r w:rsidR="00D03526">
        <w:rPr>
          <w:i/>
        </w:rPr>
        <w:t>administrator</w:t>
      </w:r>
      <w:r w:rsidR="00D03526">
        <w:t xml:space="preserve">.  As Kelvin and Rita (our Refocus coordinator) reminded me, we have to see the </w:t>
      </w:r>
      <w:r w:rsidR="00D03526">
        <w:rPr>
          <w:i/>
        </w:rPr>
        <w:t xml:space="preserve">whole </w:t>
      </w:r>
      <w:r w:rsidR="00D03526">
        <w:t xml:space="preserve">child and ALL walls, not just what happens in my classroom.  The situation also reminded me that the focus of PBIS is to reward </w:t>
      </w:r>
      <w:r w:rsidR="00D03526">
        <w:rPr>
          <w:i/>
        </w:rPr>
        <w:t>positive</w:t>
      </w:r>
      <w:r w:rsidR="00D03526">
        <w:t xml:space="preserve"> behaviors, not to focus on negative ones; therefore, missing the Fun Day did not need to be messaged as a punishment (because the kids had already been punished for their various offenses!), but rather as a re-teachable moment and as a motivator for attendance next time.  Over the next few weeks, I’ll be pushing myself to think about how I need to respond to the teachers who were like me </w:t>
      </w:r>
      <w:r w:rsidR="00D03526">
        <w:sym w:font="Wingdings" w:char="F04A"/>
      </w:r>
      <w:r w:rsidR="00D03526">
        <w:t xml:space="preserve">, and didn’t always understand why administration did what they did when it came to student behavior.  </w:t>
      </w:r>
    </w:p>
    <w:p w14:paraId="35A252C6" w14:textId="77777777" w:rsidR="00D03526" w:rsidRDefault="00D03526" w:rsidP="001C1168"/>
    <w:p w14:paraId="2F4E5132" w14:textId="095CA090" w:rsidR="00D03526" w:rsidRPr="00D03526" w:rsidRDefault="00D03526" w:rsidP="001C1168">
      <w:r>
        <w:t xml:space="preserve">In terms of artifacts, I have some videos from observations, as well as messaging around the “shout outs” that I’ve been encouraging—more on that to come! </w:t>
      </w:r>
      <w:r>
        <w:sym w:font="Wingdings" w:char="F04A"/>
      </w:r>
      <w:bookmarkStart w:id="0" w:name="_GoBack"/>
      <w:bookmarkEnd w:id="0"/>
    </w:p>
    <w:p w14:paraId="703752F7" w14:textId="77777777" w:rsidR="00210276" w:rsidRDefault="00210276" w:rsidP="00FD0107"/>
    <w:p w14:paraId="020E0DE2" w14:textId="77777777" w:rsidR="00210276" w:rsidRPr="00210276" w:rsidRDefault="00210276" w:rsidP="00FD0107"/>
    <w:sectPr w:rsidR="00210276" w:rsidRPr="00210276"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7DA"/>
    <w:multiLevelType w:val="hybridMultilevel"/>
    <w:tmpl w:val="E3F2383E"/>
    <w:lvl w:ilvl="0" w:tplc="195AD80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E72EF"/>
    <w:multiLevelType w:val="hybridMultilevel"/>
    <w:tmpl w:val="36D84498"/>
    <w:lvl w:ilvl="0" w:tplc="A15CE83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DA42E0"/>
    <w:multiLevelType w:val="hybridMultilevel"/>
    <w:tmpl w:val="5C4E9526"/>
    <w:lvl w:ilvl="0" w:tplc="A89CD40C">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782F"/>
    <w:rsid w:val="00055F48"/>
    <w:rsid w:val="00061632"/>
    <w:rsid w:val="00076B1D"/>
    <w:rsid w:val="000C0252"/>
    <w:rsid w:val="00172F2A"/>
    <w:rsid w:val="00184C7B"/>
    <w:rsid w:val="001B462C"/>
    <w:rsid w:val="001C1168"/>
    <w:rsid w:val="00210276"/>
    <w:rsid w:val="00283BD3"/>
    <w:rsid w:val="00343190"/>
    <w:rsid w:val="003451A7"/>
    <w:rsid w:val="00393FB3"/>
    <w:rsid w:val="003C1B29"/>
    <w:rsid w:val="00423D90"/>
    <w:rsid w:val="004773F5"/>
    <w:rsid w:val="00570A64"/>
    <w:rsid w:val="00605985"/>
    <w:rsid w:val="006D70B6"/>
    <w:rsid w:val="007D58B0"/>
    <w:rsid w:val="00850B00"/>
    <w:rsid w:val="00866D30"/>
    <w:rsid w:val="008E07C5"/>
    <w:rsid w:val="00951846"/>
    <w:rsid w:val="00AD7761"/>
    <w:rsid w:val="00B072AE"/>
    <w:rsid w:val="00BF6476"/>
    <w:rsid w:val="00C51833"/>
    <w:rsid w:val="00CC63C6"/>
    <w:rsid w:val="00D03526"/>
    <w:rsid w:val="00E16BD1"/>
    <w:rsid w:val="00EB5A6F"/>
    <w:rsid w:val="00F47963"/>
    <w:rsid w:val="00F57F9F"/>
    <w:rsid w:val="00FD0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E9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758</Words>
  <Characters>4327</Characters>
  <Application>Microsoft Macintosh Word</Application>
  <DocSecurity>0</DocSecurity>
  <Lines>36</Lines>
  <Paragraphs>10</Paragraphs>
  <ScaleCrop>false</ScaleCrop>
  <Company/>
  <LinksUpToDate>false</LinksUpToDate>
  <CharactersWithSpaces>5075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2</cp:revision>
  <dcterms:created xsi:type="dcterms:W3CDTF">2012-10-28T21:48:00Z</dcterms:created>
  <dcterms:modified xsi:type="dcterms:W3CDTF">2012-10-28T21:48:00Z</dcterms:modified>
</cp:coreProperties>
</file>